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35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14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5.</w:t>
      </w:r>
      <w:r>
        <w:rPr>
          <w:rFonts w:ascii="PT Astra Serif" w:hAnsi="PT Astra Serif"/>
          <w:b/>
          <w:sz w:val="28"/>
          <w:szCs w:val="28"/>
          <w:lang w:val="ru-RU"/>
        </w:rPr>
        <w:t>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cs="PT Astra Serif" w:ascii="PT Astra Serif" w:hAnsi="PT Astra Serif"/>
          <w:b/>
          <w:bCs/>
          <w:sz w:val="28"/>
          <w:szCs w:val="28"/>
        </w:rPr>
        <w:t>О внесении изменений в постановление Правительства</w:t>
        <w:br/>
        <w:t>Ульяновской области от 01.06.2015 № 244-П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21</w:t>
      </w:r>
      <w:r>
        <w:rPr>
          <w:rFonts w:ascii="PT Astra Serif" w:hAnsi="PT Astra Serif"/>
          <w:sz w:val="28"/>
          <w:szCs w:val="28"/>
          <w:lang w:val="ru-RU"/>
        </w:rPr>
        <w:t xml:space="preserve"> апреля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О внесении изменений в постановление Правительства Ульяновской области от 01.06.2015 № 244-П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 специалист отдела реализации ведомственных проектов и программ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разработан в целях приведения его отдельных положений</w:t>
        <w:br/>
        <w:t>в соответствие с постановлением Правительства Российской Федерации</w:t>
        <w:br/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Референт</w:t>
      </w:r>
      <w:r>
        <w:rPr>
          <w:rFonts w:ascii="PT Astra Serif" w:hAnsi="PT Astra Serif"/>
          <w:sz w:val="28"/>
          <w:szCs w:val="28"/>
        </w:rPr>
        <w:t xml:space="preserve">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8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Application>LibreOffice/6.4.6.2$Linux_X86_64 LibreOffice_project/40$Build-2</Application>
  <Pages>1</Pages>
  <Words>226</Words>
  <Characters>1792</Characters>
  <CharactersWithSpaces>2049</CharactersWithSpaces>
  <Paragraphs>11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2021-03-24T17:48:00Z</dcterms:created>
  <dc:creator>Кулькова</dc:creator>
  <dc:description/>
  <dc:language>ru-RU</dc:language>
  <cp:lastModifiedBy/>
  <dcterms:modified xsi:type="dcterms:W3CDTF">2021-05-17T15:00:36Z</dcterms:modified>
  <cp:revision>65</cp:revision>
  <dc:subject/>
  <dc:title>Постановление Правительства Ульяновской области от 13.12.2019 N 703-П"Об утверждении Правил предоставления некоммерческим организациям,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объема продукции агропромышленного комплекса, реализованной на территории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